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75BB" w:rsidRPr="00F975BB" w:rsidP="00F975BB">
      <w:pPr>
        <w:pStyle w:val="Heading1"/>
        <w:ind w:left="5760" w:firstLine="720"/>
        <w:jc w:val="right"/>
        <w:rPr>
          <w:szCs w:val="28"/>
        </w:rPr>
      </w:pPr>
      <w:r w:rsidRPr="00244BB4">
        <w:rPr>
          <w:szCs w:val="28"/>
        </w:rPr>
        <w:t>Дело № 5-</w:t>
      </w:r>
      <w:r w:rsidRPr="00F975BB">
        <w:rPr>
          <w:szCs w:val="28"/>
        </w:rPr>
        <w:t>450</w:t>
      </w:r>
      <w:r w:rsidRPr="00244BB4">
        <w:rPr>
          <w:szCs w:val="28"/>
        </w:rPr>
        <w:t>-1403/202</w:t>
      </w:r>
      <w:r>
        <w:rPr>
          <w:szCs w:val="28"/>
        </w:rPr>
        <w:t>6</w:t>
      </w:r>
    </w:p>
    <w:p w:rsidR="00F975BB" w:rsidRPr="00244BB4" w:rsidP="00F975BB">
      <w:pPr>
        <w:jc w:val="right"/>
        <w:rPr>
          <w:sz w:val="28"/>
          <w:szCs w:val="28"/>
        </w:rPr>
      </w:pPr>
      <w:r w:rsidRPr="00244BB4">
        <w:rPr>
          <w:sz w:val="28"/>
          <w:szCs w:val="28"/>
        </w:rPr>
        <w:t>УИД 86</w:t>
      </w:r>
      <w:r w:rsidRPr="00244BB4"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0014-01-2022-002706-90</w:t>
      </w:r>
    </w:p>
    <w:p w:rsidR="00F975BB" w:rsidRPr="00244BB4" w:rsidP="00F975BB">
      <w:pPr>
        <w:rPr>
          <w:sz w:val="28"/>
          <w:szCs w:val="28"/>
        </w:rPr>
      </w:pPr>
    </w:p>
    <w:p w:rsidR="00F975BB" w:rsidRPr="00244BB4" w:rsidP="00F975BB">
      <w:pPr>
        <w:jc w:val="center"/>
        <w:rPr>
          <w:b/>
          <w:sz w:val="28"/>
          <w:szCs w:val="28"/>
        </w:rPr>
      </w:pPr>
      <w:r w:rsidRPr="00244BB4">
        <w:rPr>
          <w:b/>
          <w:sz w:val="28"/>
          <w:szCs w:val="28"/>
        </w:rPr>
        <w:t>ПОСТАНОВЛЕНИЕ</w:t>
      </w:r>
    </w:p>
    <w:p w:rsidR="00F975BB" w:rsidRPr="00244BB4" w:rsidP="00F975BB">
      <w:pPr>
        <w:jc w:val="center"/>
        <w:rPr>
          <w:b/>
          <w:sz w:val="28"/>
          <w:szCs w:val="28"/>
        </w:rPr>
      </w:pPr>
      <w:r w:rsidRPr="00244BB4">
        <w:rPr>
          <w:b/>
          <w:sz w:val="28"/>
          <w:szCs w:val="28"/>
        </w:rPr>
        <w:t>о назначении административного наказания</w:t>
      </w:r>
    </w:p>
    <w:p w:rsidR="00F975BB" w:rsidRPr="00244BB4" w:rsidP="00F975BB">
      <w:pPr>
        <w:jc w:val="both"/>
        <w:rPr>
          <w:b/>
          <w:sz w:val="28"/>
          <w:szCs w:val="28"/>
        </w:rPr>
      </w:pPr>
    </w:p>
    <w:p w:rsidR="00F975BB" w:rsidRPr="00244BB4" w:rsidP="00F975BB">
      <w:pPr>
        <w:jc w:val="both"/>
        <w:rPr>
          <w:sz w:val="28"/>
          <w:szCs w:val="28"/>
        </w:rPr>
      </w:pPr>
      <w:r>
        <w:rPr>
          <w:sz w:val="28"/>
          <w:szCs w:val="28"/>
        </w:rPr>
        <w:t>19 мая 2026</w:t>
      </w:r>
      <w:r w:rsidRPr="00244BB4">
        <w:rPr>
          <w:sz w:val="28"/>
          <w:szCs w:val="28"/>
        </w:rPr>
        <w:t xml:space="preserve"> года</w:t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</w:t>
      </w:r>
      <w:r w:rsidRPr="00244BB4">
        <w:rPr>
          <w:sz w:val="28"/>
          <w:szCs w:val="28"/>
        </w:rPr>
        <w:t>г.п. Федоровский</w:t>
      </w:r>
    </w:p>
    <w:p w:rsidR="00F975BB" w:rsidRPr="00244BB4" w:rsidP="00F975BB">
      <w:pPr>
        <w:jc w:val="both"/>
        <w:rPr>
          <w:sz w:val="28"/>
          <w:szCs w:val="28"/>
        </w:rPr>
      </w:pP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  <w:t xml:space="preserve">             Сургутский район</w:t>
      </w:r>
    </w:p>
    <w:p w:rsidR="00F975BB" w:rsidRPr="00244BB4" w:rsidP="00F975BB">
      <w:pPr>
        <w:jc w:val="both"/>
        <w:rPr>
          <w:sz w:val="28"/>
          <w:szCs w:val="28"/>
        </w:rPr>
      </w:pPr>
      <w:r w:rsidRPr="00244BB4">
        <w:rPr>
          <w:sz w:val="28"/>
          <w:szCs w:val="28"/>
        </w:rPr>
        <w:tab/>
      </w:r>
    </w:p>
    <w:p w:rsidR="00F975BB" w:rsidRPr="00244BB4" w:rsidP="00F975BB">
      <w:pPr>
        <w:ind w:firstLine="567"/>
        <w:jc w:val="both"/>
        <w:rPr>
          <w:sz w:val="28"/>
          <w:szCs w:val="28"/>
        </w:rPr>
      </w:pPr>
      <w:r w:rsidRPr="00244BB4">
        <w:rPr>
          <w:sz w:val="28"/>
          <w:szCs w:val="28"/>
        </w:rPr>
        <w:t xml:space="preserve">Мировой судья судебного участка №3 </w:t>
      </w:r>
      <w:r w:rsidRPr="00244BB4">
        <w:rPr>
          <w:sz w:val="28"/>
          <w:szCs w:val="28"/>
        </w:rPr>
        <w:t>Сургутского судебного района Ханты-Мансийского автономного округа-Югры, расположенного по адресу: ул. Ленина дом № 27а, г.п. Федоровский, Сургутский район, ХМАО-Югра, Гоман Виталий Александрович, рассмотрев в открытом судебном заседании дело об администрат</w:t>
      </w:r>
      <w:r w:rsidRPr="00244BB4">
        <w:rPr>
          <w:sz w:val="28"/>
          <w:szCs w:val="28"/>
        </w:rPr>
        <w:t>ивном правонарушении, предусмотренном ч. 1 ст. 20.35 КоАП РФ</w:t>
      </w:r>
      <w:r>
        <w:rPr>
          <w:sz w:val="28"/>
          <w:szCs w:val="28"/>
        </w:rPr>
        <w:t>,</w:t>
      </w:r>
      <w:r w:rsidRPr="00244BB4">
        <w:rPr>
          <w:sz w:val="28"/>
          <w:szCs w:val="28"/>
        </w:rPr>
        <w:t xml:space="preserve"> в </w:t>
      </w:r>
      <w:r>
        <w:rPr>
          <w:sz w:val="28"/>
          <w:szCs w:val="28"/>
        </w:rPr>
        <w:t>отношении должностного лица – индивидуального предпринимателя Гейджаева Тогрула Ровшан оглы, *</w:t>
      </w:r>
      <w:r w:rsidRPr="00EC1242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>, уроженца *</w:t>
      </w:r>
      <w:r>
        <w:rPr>
          <w:sz w:val="28"/>
          <w:szCs w:val="28"/>
        </w:rPr>
        <w:t xml:space="preserve"> Азербайджанской Республики, гражданина РФ, зарегистрирова</w:t>
      </w:r>
      <w:r>
        <w:rPr>
          <w:sz w:val="28"/>
          <w:szCs w:val="28"/>
        </w:rPr>
        <w:t>нного по адресу: ул. *</w:t>
      </w:r>
      <w:r>
        <w:rPr>
          <w:sz w:val="28"/>
          <w:szCs w:val="28"/>
        </w:rPr>
        <w:t>, уч. *</w:t>
      </w:r>
      <w:r>
        <w:rPr>
          <w:sz w:val="28"/>
          <w:szCs w:val="28"/>
        </w:rPr>
        <w:t>, ДПК «*</w:t>
      </w:r>
      <w:r>
        <w:rPr>
          <w:sz w:val="28"/>
          <w:szCs w:val="28"/>
        </w:rPr>
        <w:t>»</w:t>
      </w:r>
      <w:r w:rsidRPr="00EC1242">
        <w:rPr>
          <w:sz w:val="28"/>
          <w:szCs w:val="28"/>
        </w:rPr>
        <w:t xml:space="preserve">, </w:t>
      </w:r>
      <w:r>
        <w:rPr>
          <w:sz w:val="28"/>
          <w:szCs w:val="28"/>
        </w:rPr>
        <w:t>г. *</w:t>
      </w:r>
      <w:r>
        <w:rPr>
          <w:sz w:val="28"/>
          <w:szCs w:val="28"/>
        </w:rPr>
        <w:t>, ХМАО-Югра, ИНН *</w:t>
      </w:r>
      <w:r>
        <w:rPr>
          <w:sz w:val="28"/>
          <w:szCs w:val="28"/>
        </w:rPr>
        <w:t>, ОГРНИП *</w:t>
      </w:r>
      <w:r w:rsidRPr="00EC1242">
        <w:rPr>
          <w:sz w:val="28"/>
          <w:szCs w:val="28"/>
        </w:rPr>
        <w:t>,</w:t>
      </w:r>
    </w:p>
    <w:p w:rsidR="00F975BB" w:rsidRPr="00244BB4" w:rsidP="00F975BB">
      <w:pPr>
        <w:ind w:firstLine="567"/>
        <w:jc w:val="center"/>
        <w:rPr>
          <w:b/>
          <w:sz w:val="28"/>
          <w:szCs w:val="28"/>
        </w:rPr>
      </w:pPr>
    </w:p>
    <w:p w:rsidR="00F975BB" w:rsidRPr="00244BB4" w:rsidP="00F975BB">
      <w:pPr>
        <w:jc w:val="center"/>
        <w:rPr>
          <w:sz w:val="28"/>
          <w:szCs w:val="28"/>
        </w:rPr>
      </w:pPr>
      <w:r w:rsidRPr="00244BB4">
        <w:rPr>
          <w:sz w:val="28"/>
          <w:szCs w:val="28"/>
        </w:rPr>
        <w:t>УСТАНОВИЛ</w:t>
      </w:r>
    </w:p>
    <w:p w:rsidR="00F975BB" w:rsidRPr="00244BB4" w:rsidP="00F975BB">
      <w:pPr>
        <w:ind w:firstLine="567"/>
        <w:jc w:val="center"/>
        <w:rPr>
          <w:sz w:val="28"/>
          <w:szCs w:val="28"/>
        </w:rPr>
      </w:pPr>
    </w:p>
    <w:p w:rsidR="00F975BB" w:rsidRPr="00244BB4" w:rsidP="00F975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15.03.2026</w:t>
      </w:r>
      <w:r w:rsidRPr="00244BB4">
        <w:rPr>
          <w:sz w:val="28"/>
          <w:szCs w:val="28"/>
        </w:rPr>
        <w:t xml:space="preserve"> года по результатам проведенной проверки</w:t>
      </w:r>
      <w:r>
        <w:rPr>
          <w:sz w:val="28"/>
          <w:szCs w:val="28"/>
        </w:rPr>
        <w:t xml:space="preserve"> в деятельности индивидуального предпринимателя Гейджаева Т.Р.,</w:t>
      </w:r>
      <w:r w:rsidRPr="00244BB4">
        <w:rPr>
          <w:sz w:val="28"/>
          <w:szCs w:val="28"/>
        </w:rPr>
        <w:t xml:space="preserve"> по адресу</w:t>
      </w:r>
      <w:r w:rsidRPr="00244BB4">
        <w:rPr>
          <w:sz w:val="28"/>
          <w:szCs w:val="28"/>
        </w:rPr>
        <w:t xml:space="preserve">: </w:t>
      </w:r>
      <w:r>
        <w:rPr>
          <w:sz w:val="28"/>
          <w:szCs w:val="28"/>
        </w:rPr>
        <w:t>ул. *</w:t>
      </w:r>
      <w:r>
        <w:rPr>
          <w:sz w:val="28"/>
          <w:szCs w:val="28"/>
        </w:rPr>
        <w:t>, д. *</w:t>
      </w:r>
      <w:r w:rsidRPr="00244BB4">
        <w:rPr>
          <w:sz w:val="28"/>
          <w:szCs w:val="28"/>
        </w:rPr>
        <w:t xml:space="preserve">, г.п. </w:t>
      </w:r>
      <w:r>
        <w:rPr>
          <w:sz w:val="28"/>
          <w:szCs w:val="28"/>
        </w:rPr>
        <w:t>*</w:t>
      </w:r>
      <w:r w:rsidRPr="00244BB4">
        <w:rPr>
          <w:sz w:val="28"/>
          <w:szCs w:val="28"/>
        </w:rPr>
        <w:t>, Сургутский район</w:t>
      </w:r>
      <w:r>
        <w:rPr>
          <w:sz w:val="28"/>
          <w:szCs w:val="28"/>
        </w:rPr>
        <w:t xml:space="preserve">, выявлены </w:t>
      </w:r>
      <w:r w:rsidRPr="00E0796A">
        <w:rPr>
          <w:sz w:val="28"/>
          <w:szCs w:val="28"/>
        </w:rPr>
        <w:t xml:space="preserve">нарушения </w:t>
      </w:r>
      <w:r>
        <w:rPr>
          <w:sz w:val="28"/>
          <w:szCs w:val="28"/>
        </w:rPr>
        <w:t>пп. «а</w:t>
      </w:r>
      <w:r w:rsidRPr="00E0796A">
        <w:rPr>
          <w:sz w:val="28"/>
          <w:szCs w:val="28"/>
        </w:rPr>
        <w:t>» п. 13</w:t>
      </w:r>
      <w:r>
        <w:rPr>
          <w:sz w:val="28"/>
          <w:szCs w:val="28"/>
        </w:rPr>
        <w:t>,</w:t>
      </w:r>
      <w:r w:rsidRPr="00E0796A">
        <w:rPr>
          <w:sz w:val="28"/>
          <w:szCs w:val="28"/>
        </w:rPr>
        <w:t xml:space="preserve"> </w:t>
      </w:r>
      <w:r>
        <w:rPr>
          <w:sz w:val="28"/>
          <w:szCs w:val="28"/>
        </w:rPr>
        <w:t>пп. «б» п. 15</w:t>
      </w:r>
      <w:r w:rsidRPr="00E0796A">
        <w:rPr>
          <w:sz w:val="28"/>
          <w:szCs w:val="28"/>
        </w:rPr>
        <w:t xml:space="preserve"> Требований к антитеррористической защищенности объектов спорта, утвержденных </w:t>
      </w:r>
      <w:r w:rsidRPr="00E0796A">
        <w:rPr>
          <w:rStyle w:val="Emphasis"/>
          <w:i w:val="0"/>
          <w:sz w:val="28"/>
          <w:szCs w:val="28"/>
        </w:rPr>
        <w:t>постановлением</w:t>
      </w:r>
      <w:r w:rsidRPr="00E0796A">
        <w:rPr>
          <w:i/>
          <w:sz w:val="28"/>
          <w:szCs w:val="28"/>
        </w:rPr>
        <w:t xml:space="preserve"> </w:t>
      </w:r>
      <w:r w:rsidRPr="00E0796A">
        <w:rPr>
          <w:sz w:val="28"/>
          <w:szCs w:val="28"/>
        </w:rPr>
        <w:t xml:space="preserve">Правительства РФ от </w:t>
      </w:r>
      <w:r w:rsidRPr="00E0796A">
        <w:rPr>
          <w:rStyle w:val="Emphasis"/>
          <w:i w:val="0"/>
          <w:sz w:val="28"/>
          <w:szCs w:val="28"/>
        </w:rPr>
        <w:t>06.03.2015</w:t>
      </w:r>
      <w:r w:rsidRPr="00E0796A">
        <w:rPr>
          <w:i/>
          <w:sz w:val="28"/>
          <w:szCs w:val="28"/>
        </w:rPr>
        <w:t xml:space="preserve"> </w:t>
      </w:r>
      <w:r w:rsidRPr="00E0796A">
        <w:rPr>
          <w:sz w:val="28"/>
          <w:szCs w:val="28"/>
        </w:rPr>
        <w:t xml:space="preserve">года № </w:t>
      </w:r>
      <w:r w:rsidRPr="00E0796A">
        <w:rPr>
          <w:rStyle w:val="Emphasis"/>
          <w:i w:val="0"/>
          <w:sz w:val="28"/>
          <w:szCs w:val="28"/>
        </w:rPr>
        <w:t>202</w:t>
      </w:r>
      <w:r w:rsidRPr="00E0796A">
        <w:rPr>
          <w:sz w:val="28"/>
          <w:szCs w:val="28"/>
        </w:rPr>
        <w:t xml:space="preserve">, </w:t>
      </w:r>
      <w:r>
        <w:rPr>
          <w:sz w:val="28"/>
          <w:szCs w:val="28"/>
        </w:rPr>
        <w:t>на объекте отсутствует внутриобъектовый и пропускной режимы</w:t>
      </w:r>
      <w:r w:rsidR="00BD250E">
        <w:rPr>
          <w:sz w:val="28"/>
          <w:szCs w:val="28"/>
        </w:rPr>
        <w:t>, пост охраны отсутствует, объект не оснащен охранными инженерными средствами защиты от противоправных посягательств, технические средства охраны отсутствуют</w:t>
      </w:r>
      <w:r w:rsidR="00E04384">
        <w:rPr>
          <w:sz w:val="28"/>
          <w:szCs w:val="28"/>
        </w:rPr>
        <w:t xml:space="preserve"> непрерывное функционирование охранной телевизионной системы отсутствует, ответственные должностные лица за обеспечение антитеррористической защищенности объекта не определены, обучение лиц не пройдено, на объекте отсутствуют наглядные </w:t>
      </w:r>
      <w:r w:rsidR="00530942">
        <w:rPr>
          <w:sz w:val="28"/>
          <w:szCs w:val="28"/>
        </w:rPr>
        <w:t>пособия с информацией о порядке действий должностных лиц, персонала, посетителей при угрозе совершения террористического акта, лицо, ответственное за хранение паспорта безопасности, отсутствует сам паспорт бе</w:t>
      </w:r>
      <w:r w:rsidR="00E96573">
        <w:rPr>
          <w:sz w:val="28"/>
          <w:szCs w:val="28"/>
        </w:rPr>
        <w:t>зопасности объекта не разработан</w:t>
      </w:r>
      <w:r w:rsidR="00530942">
        <w:rPr>
          <w:sz w:val="28"/>
          <w:szCs w:val="28"/>
        </w:rPr>
        <w:t xml:space="preserve"> и не утвержден.</w:t>
      </w:r>
      <w:r w:rsidRPr="00244BB4">
        <w:rPr>
          <w:sz w:val="28"/>
          <w:szCs w:val="28"/>
        </w:rPr>
        <w:t xml:space="preserve"> В отношении должностного лица –</w:t>
      </w:r>
      <w:r>
        <w:rPr>
          <w:sz w:val="28"/>
          <w:szCs w:val="28"/>
        </w:rPr>
        <w:t xml:space="preserve"> индивидуального предпринима</w:t>
      </w:r>
      <w:r>
        <w:rPr>
          <w:sz w:val="28"/>
          <w:szCs w:val="28"/>
        </w:rPr>
        <w:t xml:space="preserve">теля </w:t>
      </w:r>
      <w:r w:rsidR="00530942">
        <w:rPr>
          <w:sz w:val="28"/>
          <w:szCs w:val="28"/>
        </w:rPr>
        <w:t xml:space="preserve">Гейджаева Т.Р. </w:t>
      </w:r>
      <w:r w:rsidRPr="00244BB4">
        <w:rPr>
          <w:sz w:val="28"/>
          <w:szCs w:val="28"/>
        </w:rPr>
        <w:t xml:space="preserve">вынесено постановление о возбуждении дела об административном правонарушении, предусмотренном ч. 1 ст. 20.35 КоАП РФ - </w:t>
      </w:r>
      <w:r w:rsidRPr="00244BB4">
        <w:rPr>
          <w:rFonts w:eastAsiaTheme="minorHAnsi"/>
          <w:sz w:val="28"/>
          <w:szCs w:val="28"/>
          <w:lang w:eastAsia="en-US"/>
        </w:rPr>
        <w:t>нарушение требований к антитеррористической защищенности объектов (территорий), за исключением случаев, предусмотренн</w:t>
      </w:r>
      <w:r w:rsidRPr="00244BB4">
        <w:rPr>
          <w:rFonts w:eastAsiaTheme="minorHAnsi"/>
          <w:sz w:val="28"/>
          <w:szCs w:val="28"/>
          <w:lang w:eastAsia="en-US"/>
        </w:rPr>
        <w:t xml:space="preserve">ых </w:t>
      </w:r>
      <w:hyperlink w:anchor="sub_203502" w:history="1">
        <w:r w:rsidRPr="00244BB4">
          <w:rPr>
            <w:rFonts w:eastAsiaTheme="minorHAnsi"/>
            <w:sz w:val="28"/>
            <w:szCs w:val="28"/>
            <w:lang w:eastAsia="en-US"/>
          </w:rPr>
          <w:t>частью 2</w:t>
        </w:r>
      </w:hyperlink>
      <w:r w:rsidRPr="00244BB4">
        <w:rPr>
          <w:rFonts w:eastAsiaTheme="minorHAnsi"/>
          <w:sz w:val="28"/>
          <w:szCs w:val="28"/>
          <w:lang w:eastAsia="en-US"/>
        </w:rPr>
        <w:t xml:space="preserve"> настоящей статьи, </w:t>
      </w:r>
      <w:hyperlink w:anchor="sub_11151" w:history="1">
        <w:r w:rsidRPr="00244BB4">
          <w:rPr>
            <w:rFonts w:eastAsiaTheme="minorHAnsi"/>
            <w:sz w:val="28"/>
            <w:szCs w:val="28"/>
            <w:lang w:eastAsia="en-US"/>
          </w:rPr>
          <w:t>статьями 11.15.1</w:t>
        </w:r>
      </w:hyperlink>
      <w:r w:rsidRPr="00244BB4">
        <w:rPr>
          <w:rFonts w:eastAsiaTheme="minorHAnsi"/>
          <w:sz w:val="28"/>
          <w:szCs w:val="28"/>
          <w:lang w:eastAsia="en-US"/>
        </w:rPr>
        <w:t xml:space="preserve"> и </w:t>
      </w:r>
      <w:hyperlink w:anchor="sub_2030" w:history="1">
        <w:r w:rsidRPr="00244BB4">
          <w:rPr>
            <w:rFonts w:eastAsiaTheme="minorHAnsi"/>
            <w:sz w:val="28"/>
            <w:szCs w:val="28"/>
            <w:lang w:eastAsia="en-US"/>
          </w:rPr>
          <w:t>20.30</w:t>
        </w:r>
      </w:hyperlink>
      <w:r w:rsidRPr="00244BB4">
        <w:rPr>
          <w:rFonts w:eastAsiaTheme="minorHAnsi"/>
          <w:sz w:val="28"/>
          <w:szCs w:val="28"/>
          <w:lang w:eastAsia="en-US"/>
        </w:rPr>
        <w:t xml:space="preserve"> настоящего Кодекса, если эти действия не содержат признаков уголовно наказуемого деяния.</w:t>
      </w:r>
    </w:p>
    <w:p w:rsidR="00F975BB" w:rsidP="00F975B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44BB4">
        <w:rPr>
          <w:sz w:val="28"/>
          <w:szCs w:val="28"/>
        </w:rPr>
        <w:t>Санкция данной статьи вле</w:t>
      </w:r>
      <w:r w:rsidRPr="00244BB4">
        <w:rPr>
          <w:sz w:val="28"/>
          <w:szCs w:val="28"/>
        </w:rPr>
        <w:t xml:space="preserve">чет наложение административного штрафа на должностных лиц - </w:t>
      </w:r>
      <w:r w:rsidRPr="00244BB4">
        <w:rPr>
          <w:rFonts w:eastAsiaTheme="minorHAnsi"/>
          <w:sz w:val="28"/>
          <w:szCs w:val="28"/>
          <w:lang w:eastAsia="en-US"/>
        </w:rPr>
        <w:t>от тридцати тысяч до пятидесяти тысяч рублей или дисквалификацию на срок от шести месяцев до трех лет.</w:t>
      </w:r>
    </w:p>
    <w:p w:rsidR="00530942" w:rsidRPr="00995013" w:rsidP="0053094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5013">
        <w:rPr>
          <w:rFonts w:eastAsia="Calibri"/>
          <w:sz w:val="28"/>
          <w:szCs w:val="28"/>
          <w:lang w:eastAsia="en-US"/>
        </w:rPr>
        <w:t xml:space="preserve">В судебном заседании </w:t>
      </w:r>
      <w:r>
        <w:rPr>
          <w:sz w:val="28"/>
          <w:szCs w:val="28"/>
        </w:rPr>
        <w:t xml:space="preserve">Гейджаев Т.Р. </w:t>
      </w:r>
      <w:r w:rsidRPr="00995013">
        <w:rPr>
          <w:rFonts w:eastAsia="Calibri"/>
          <w:sz w:val="28"/>
          <w:szCs w:val="28"/>
          <w:lang w:eastAsia="en-US"/>
        </w:rPr>
        <w:t>с выявленными нарушениями согласил</w:t>
      </w:r>
      <w:r>
        <w:rPr>
          <w:rFonts w:eastAsia="Calibri"/>
          <w:sz w:val="28"/>
          <w:szCs w:val="28"/>
          <w:lang w:eastAsia="en-US"/>
        </w:rPr>
        <w:t>ся</w:t>
      </w:r>
      <w:r w:rsidRPr="00995013">
        <w:rPr>
          <w:rFonts w:eastAsia="Calibri"/>
          <w:sz w:val="28"/>
          <w:szCs w:val="28"/>
          <w:lang w:eastAsia="en-US"/>
        </w:rPr>
        <w:t>, пояснил</w:t>
      </w:r>
      <w:r>
        <w:rPr>
          <w:rFonts w:eastAsia="Calibri"/>
          <w:sz w:val="28"/>
          <w:szCs w:val="28"/>
          <w:lang w:eastAsia="en-US"/>
        </w:rPr>
        <w:t>, что 16.03.2</w:t>
      </w:r>
      <w:r>
        <w:rPr>
          <w:rFonts w:eastAsia="Calibri"/>
          <w:sz w:val="28"/>
          <w:szCs w:val="28"/>
          <w:lang w:eastAsia="en-US"/>
        </w:rPr>
        <w:t>026 года он закрыл зал, тренировки не ведутся</w:t>
      </w:r>
      <w:r w:rsidRPr="00995013">
        <w:rPr>
          <w:rFonts w:eastAsia="Calibri"/>
          <w:sz w:val="28"/>
          <w:szCs w:val="28"/>
          <w:lang w:eastAsia="en-US"/>
        </w:rPr>
        <w:t>.</w:t>
      </w:r>
    </w:p>
    <w:p w:rsidR="00530942" w:rsidRPr="00B44CEB" w:rsidP="005309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4CEB">
        <w:rPr>
          <w:sz w:val="28"/>
          <w:szCs w:val="28"/>
        </w:rPr>
        <w:t xml:space="preserve">Прокуратура Сургутского района, извещены о времени и месте судебного заседания, не явились. </w:t>
      </w:r>
    </w:p>
    <w:p w:rsidR="00530942" w:rsidRPr="009F5DAB" w:rsidP="005309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5DAB">
        <w:rPr>
          <w:sz w:val="28"/>
          <w:szCs w:val="28"/>
        </w:rPr>
        <w:t xml:space="preserve">Суд, выслушав </w:t>
      </w:r>
      <w:r>
        <w:rPr>
          <w:sz w:val="28"/>
          <w:szCs w:val="28"/>
        </w:rPr>
        <w:t>Гейджаева Т.Р.,</w:t>
      </w:r>
      <w:r w:rsidRPr="009F5DAB">
        <w:rPr>
          <w:sz w:val="28"/>
          <w:szCs w:val="28"/>
        </w:rPr>
        <w:t xml:space="preserve"> исследовав материалы дела, пришел к следующему.</w:t>
      </w:r>
    </w:p>
    <w:p w:rsidR="00F975BB" w:rsidRPr="00244BB4" w:rsidP="00F975BB">
      <w:pPr>
        <w:ind w:firstLine="567"/>
        <w:jc w:val="both"/>
        <w:rPr>
          <w:sz w:val="28"/>
          <w:szCs w:val="28"/>
        </w:rPr>
      </w:pPr>
      <w:r w:rsidRPr="00244BB4">
        <w:rPr>
          <w:sz w:val="28"/>
          <w:szCs w:val="28"/>
        </w:rPr>
        <w:t xml:space="preserve">Вина должностного лица – </w:t>
      </w:r>
      <w:r>
        <w:rPr>
          <w:sz w:val="28"/>
          <w:szCs w:val="28"/>
        </w:rPr>
        <w:t xml:space="preserve">индивидуального предпринимателя </w:t>
      </w:r>
      <w:r w:rsidR="00530942">
        <w:rPr>
          <w:sz w:val="28"/>
          <w:szCs w:val="28"/>
        </w:rPr>
        <w:t>Гейджаева Т.Р.</w:t>
      </w:r>
      <w:r w:rsidRPr="009F5DAB" w:rsidR="00530942">
        <w:rPr>
          <w:sz w:val="28"/>
          <w:szCs w:val="28"/>
        </w:rPr>
        <w:t xml:space="preserve"> </w:t>
      </w:r>
      <w:r w:rsidRPr="00244BB4">
        <w:rPr>
          <w:sz w:val="28"/>
          <w:szCs w:val="28"/>
        </w:rPr>
        <w:t xml:space="preserve">в совершении административного правонарушения, предусмотренного ч. 1 ст. 20.35 КоАП РФ подтверждается: постановлением от </w:t>
      </w:r>
      <w:r w:rsidR="00530942">
        <w:rPr>
          <w:sz w:val="28"/>
          <w:szCs w:val="28"/>
        </w:rPr>
        <w:t>13.04.2026</w:t>
      </w:r>
      <w:r w:rsidRPr="00244BB4">
        <w:rPr>
          <w:sz w:val="28"/>
          <w:szCs w:val="28"/>
        </w:rPr>
        <w:t xml:space="preserve"> г. о возбуждении дела об административном правонарушении, </w:t>
      </w:r>
      <w:r w:rsidRPr="00244BB4">
        <w:rPr>
          <w:sz w:val="28"/>
          <w:szCs w:val="28"/>
          <w:shd w:val="clear" w:color="auto" w:fill="FFFFFF"/>
        </w:rPr>
        <w:t>в котором указаны м</w:t>
      </w:r>
      <w:r w:rsidRPr="00244BB4">
        <w:rPr>
          <w:sz w:val="28"/>
          <w:szCs w:val="28"/>
          <w:shd w:val="clear" w:color="auto" w:fill="FFFFFF"/>
        </w:rPr>
        <w:t>есто, время и событие административного правонарушения</w:t>
      </w:r>
      <w:r w:rsidRPr="00244BB4">
        <w:rPr>
          <w:sz w:val="28"/>
          <w:szCs w:val="28"/>
        </w:rPr>
        <w:t xml:space="preserve">; </w:t>
      </w:r>
      <w:r w:rsidR="00530942">
        <w:rPr>
          <w:sz w:val="28"/>
          <w:szCs w:val="28"/>
        </w:rPr>
        <w:t xml:space="preserve">копией ответа </w:t>
      </w:r>
      <w:r w:rsidRPr="00E0796A" w:rsidR="00530942">
        <w:rPr>
          <w:sz w:val="28"/>
          <w:szCs w:val="28"/>
        </w:rPr>
        <w:t>Сургутского межмуниципального отдела вневедомственной охраны – филиала ФГКУ «У</w:t>
      </w:r>
      <w:r w:rsidR="00530942">
        <w:rPr>
          <w:sz w:val="28"/>
          <w:szCs w:val="28"/>
        </w:rPr>
        <w:t>ВО ВНГ России по ХМАО-Югре о результатах обследования объекта спорта</w:t>
      </w:r>
      <w:r w:rsidRPr="00EC1242" w:rsidR="00530942">
        <w:rPr>
          <w:sz w:val="28"/>
          <w:szCs w:val="28"/>
        </w:rPr>
        <w:t>.</w:t>
      </w:r>
    </w:p>
    <w:p w:rsidR="00530942" w:rsidRPr="00E0796A" w:rsidP="00530942">
      <w:pPr>
        <w:ind w:firstLine="567"/>
        <w:jc w:val="both"/>
        <w:rPr>
          <w:sz w:val="28"/>
          <w:szCs w:val="28"/>
        </w:rPr>
      </w:pPr>
      <w:hyperlink r:id="rId4" w:anchor="/document/12145408/entry/0" w:history="1">
        <w:r w:rsidRPr="00E0796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Федеральный закон</w:t>
        </w:r>
      </w:hyperlink>
      <w:r w:rsidRPr="00E0796A">
        <w:rPr>
          <w:sz w:val="28"/>
          <w:szCs w:val="28"/>
          <w:shd w:val="clear" w:color="auto" w:fill="FFFFFF"/>
        </w:rPr>
        <w:t xml:space="preserve"> «О противодействии терроризму» № 35-ФЗ от 06.03.2006 г. (далее </w:t>
      </w:r>
      <w:hyperlink r:id="rId4" w:anchor="/document/12145408/entry/0" w:history="1">
        <w:r w:rsidRPr="00E0796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Федеральный закон</w:t>
        </w:r>
      </w:hyperlink>
      <w:r w:rsidRPr="00E0796A">
        <w:rPr>
          <w:sz w:val="28"/>
          <w:szCs w:val="28"/>
          <w:shd w:val="clear" w:color="auto" w:fill="FFFFFF"/>
        </w:rPr>
        <w:t xml:space="preserve"> «О противодействии терроризму») устанавливает о</w:t>
      </w:r>
      <w:r w:rsidRPr="00E0796A">
        <w:rPr>
          <w:sz w:val="28"/>
          <w:szCs w:val="28"/>
          <w:shd w:val="clear" w:color="auto" w:fill="FFFFFF"/>
        </w:rPr>
        <w:t>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терроризма.</w:t>
      </w:r>
    </w:p>
    <w:p w:rsidR="00530942" w:rsidRPr="00E0796A" w:rsidP="00530942">
      <w:pPr>
        <w:ind w:firstLine="567"/>
        <w:jc w:val="both"/>
        <w:rPr>
          <w:sz w:val="28"/>
          <w:szCs w:val="28"/>
          <w:shd w:val="clear" w:color="auto" w:fill="FFFFFF"/>
        </w:rPr>
      </w:pPr>
      <w:r w:rsidRPr="00E0796A">
        <w:rPr>
          <w:sz w:val="28"/>
          <w:szCs w:val="28"/>
        </w:rPr>
        <w:t xml:space="preserve">Согласно </w:t>
      </w:r>
      <w:hyperlink r:id="rId5" w:anchor="/document/12145408/entry/531" w:history="1">
        <w:r w:rsidRPr="00E0796A">
          <w:rPr>
            <w:rStyle w:val="Hyperlink"/>
            <w:color w:val="auto"/>
            <w:sz w:val="28"/>
            <w:szCs w:val="28"/>
            <w:u w:val="none"/>
          </w:rPr>
          <w:t>ч. 3.1 ст. 5</w:t>
        </w:r>
      </w:hyperlink>
      <w:r w:rsidRPr="00E0796A">
        <w:rPr>
          <w:sz w:val="28"/>
          <w:szCs w:val="28"/>
        </w:rPr>
        <w:t xml:space="preserve"> Федерального закона «О противодействии терроризму» юридические лица выполняют требования к антитеррористической защищенности объектов (территорий), используемых для осуществления своей деятельности и </w:t>
      </w:r>
      <w:r w:rsidRPr="00E0796A">
        <w:rPr>
          <w:sz w:val="28"/>
          <w:szCs w:val="28"/>
          <w:shd w:val="clear" w:color="auto" w:fill="FFFFFF"/>
        </w:rPr>
        <w:t xml:space="preserve">находящихся в их собственности </w:t>
      </w:r>
      <w:r w:rsidRPr="00E0796A">
        <w:rPr>
          <w:sz w:val="28"/>
          <w:szCs w:val="28"/>
          <w:shd w:val="clear" w:color="auto" w:fill="FFFFFF"/>
        </w:rPr>
        <w:t>или принадлежащих им на ином законном основании.</w:t>
      </w:r>
    </w:p>
    <w:p w:rsidR="00530942" w:rsidRPr="00E0796A" w:rsidP="00530942">
      <w:pPr>
        <w:ind w:firstLine="567"/>
        <w:jc w:val="both"/>
        <w:rPr>
          <w:sz w:val="28"/>
          <w:szCs w:val="28"/>
        </w:rPr>
      </w:pPr>
      <w:r w:rsidRPr="00E0796A">
        <w:rPr>
          <w:sz w:val="28"/>
          <w:szCs w:val="28"/>
        </w:rPr>
        <w:t xml:space="preserve">В соответствии с п. 4 ч. 2 ст. 5 Федерального закона «О противодействии терроризму» Правительство РФ утвердило </w:t>
      </w:r>
      <w:hyperlink r:id="rId4" w:anchor="/document/70887294/entry/1000" w:history="1">
        <w:r w:rsidRPr="00E0796A">
          <w:rPr>
            <w:rStyle w:val="Hyperlink"/>
            <w:color w:val="auto"/>
            <w:sz w:val="28"/>
            <w:szCs w:val="28"/>
            <w:u w:val="none"/>
          </w:rPr>
          <w:t>Требования</w:t>
        </w:r>
      </w:hyperlink>
      <w:r w:rsidRPr="00E0796A">
        <w:rPr>
          <w:sz w:val="28"/>
          <w:szCs w:val="28"/>
        </w:rPr>
        <w:t xml:space="preserve"> к антите</w:t>
      </w:r>
      <w:r w:rsidRPr="00E0796A">
        <w:rPr>
          <w:sz w:val="28"/>
          <w:szCs w:val="28"/>
        </w:rPr>
        <w:t xml:space="preserve">ррористической защищенности объектов спорта (утв. </w:t>
      </w:r>
      <w:hyperlink r:id="rId4" w:anchor="/document/70887294/entry/0" w:history="1">
        <w:r w:rsidRPr="00E0796A">
          <w:rPr>
            <w:rStyle w:val="Hyperlink"/>
            <w:color w:val="auto"/>
            <w:sz w:val="28"/>
            <w:szCs w:val="28"/>
            <w:u w:val="none"/>
          </w:rPr>
          <w:t>постановлением</w:t>
        </w:r>
      </w:hyperlink>
      <w:r w:rsidRPr="00E0796A">
        <w:rPr>
          <w:sz w:val="28"/>
          <w:szCs w:val="28"/>
        </w:rPr>
        <w:t xml:space="preserve"> Правительства РФ от 06.03.2015 г. № 202)</w:t>
      </w:r>
    </w:p>
    <w:p w:rsidR="00530942" w:rsidRPr="00E0796A" w:rsidP="00530942">
      <w:pPr>
        <w:ind w:firstLine="567"/>
        <w:jc w:val="both"/>
        <w:rPr>
          <w:sz w:val="28"/>
          <w:szCs w:val="28"/>
        </w:rPr>
      </w:pPr>
      <w:r w:rsidRPr="00E0796A">
        <w:rPr>
          <w:sz w:val="28"/>
          <w:szCs w:val="28"/>
        </w:rPr>
        <w:t>Данный нормативный правовой акт устанавливает обязательные для выполнения ор</w:t>
      </w:r>
      <w:r w:rsidRPr="00E0796A">
        <w:rPr>
          <w:sz w:val="28"/>
          <w:szCs w:val="28"/>
        </w:rPr>
        <w:t>ганизационные, инженерно-технические, правовые и иные мероприятия по обеспечению антитеррористической защищенности объектов недвижимого имущества и комплексов недвижимого имущества, специально предназначенных для проведения физкультурных мероприятий и (или</w:t>
      </w:r>
      <w:r w:rsidRPr="00E0796A">
        <w:rPr>
          <w:sz w:val="28"/>
          <w:szCs w:val="28"/>
        </w:rPr>
        <w:t>) спортивных мероприятий, включая проведение категорирования объектов спорта, осуществление контроля за выполнением настоящих требований и разработку паспорта безопасности объектов спорта.</w:t>
      </w:r>
    </w:p>
    <w:p w:rsidR="00530942" w:rsidP="00530942">
      <w:pPr>
        <w:ind w:firstLine="540"/>
        <w:jc w:val="both"/>
        <w:rPr>
          <w:sz w:val="28"/>
          <w:szCs w:val="28"/>
        </w:rPr>
      </w:pPr>
      <w:r w:rsidRPr="00E0796A">
        <w:rPr>
          <w:sz w:val="28"/>
          <w:szCs w:val="28"/>
        </w:rPr>
        <w:t>Антитеррористическая защищенность объектов спорта должна соответств</w:t>
      </w:r>
      <w:r w:rsidRPr="00E0796A">
        <w:rPr>
          <w:sz w:val="28"/>
          <w:szCs w:val="28"/>
        </w:rPr>
        <w:t>овать характеру угроз, оперативной обстановке, обеспечивать наиболее эффективное и экономное использование сил и средств, задействованных в обеспечении безопасности.</w:t>
      </w:r>
      <w:r w:rsidRPr="00530942">
        <w:rPr>
          <w:sz w:val="28"/>
          <w:szCs w:val="28"/>
        </w:rPr>
        <w:t xml:space="preserve"> </w:t>
      </w:r>
    </w:p>
    <w:p w:rsidR="00530942" w:rsidRPr="00E0796A" w:rsidP="00924EF5">
      <w:pPr>
        <w:ind w:firstLine="540"/>
        <w:jc w:val="both"/>
        <w:rPr>
          <w:sz w:val="28"/>
          <w:szCs w:val="28"/>
        </w:rPr>
      </w:pPr>
      <w:r w:rsidRPr="00244BB4">
        <w:rPr>
          <w:sz w:val="28"/>
          <w:szCs w:val="28"/>
        </w:rPr>
        <w:t xml:space="preserve">В данном случае, совокупностью представленных доказательств подтверждается нарушение </w:t>
      </w:r>
      <w:r>
        <w:rPr>
          <w:sz w:val="28"/>
          <w:szCs w:val="28"/>
        </w:rPr>
        <w:t>инди</w:t>
      </w:r>
      <w:r>
        <w:rPr>
          <w:sz w:val="28"/>
          <w:szCs w:val="28"/>
        </w:rPr>
        <w:t>видуальным предпринимателем Гейджаевым Т.Р.</w:t>
      </w:r>
      <w:r w:rsidRPr="00244BB4">
        <w:rPr>
          <w:sz w:val="28"/>
          <w:szCs w:val="28"/>
        </w:rPr>
        <w:t xml:space="preserve"> </w:t>
      </w:r>
      <w:r w:rsidRPr="00E0796A">
        <w:rPr>
          <w:sz w:val="28"/>
          <w:szCs w:val="28"/>
        </w:rPr>
        <w:t xml:space="preserve">вышеуказанных требований </w:t>
      </w:r>
      <w:r w:rsidRPr="00E0796A">
        <w:rPr>
          <w:rFonts w:eastAsiaTheme="minorHAnsi"/>
          <w:sz w:val="28"/>
          <w:szCs w:val="28"/>
          <w:lang w:eastAsia="en-US"/>
        </w:rPr>
        <w:t xml:space="preserve">к антитеррористической защищенности </w:t>
      </w:r>
      <w:r>
        <w:rPr>
          <w:rFonts w:eastAsiaTheme="minorHAnsi"/>
          <w:sz w:val="28"/>
          <w:szCs w:val="28"/>
          <w:lang w:eastAsia="en-US"/>
        </w:rPr>
        <w:t>объекта</w:t>
      </w:r>
      <w:r w:rsidRPr="00E0796A">
        <w:rPr>
          <w:rFonts w:eastAsiaTheme="minorHAnsi"/>
          <w:sz w:val="28"/>
          <w:szCs w:val="28"/>
          <w:lang w:eastAsia="en-US"/>
        </w:rPr>
        <w:t xml:space="preserve"> спорта </w:t>
      </w:r>
      <w:r w:rsidRPr="00244BB4" w:rsidR="00924EF5">
        <w:rPr>
          <w:sz w:val="28"/>
          <w:szCs w:val="28"/>
        </w:rPr>
        <w:t xml:space="preserve">по адресу: </w:t>
      </w:r>
      <w:r w:rsidR="00924EF5">
        <w:rPr>
          <w:sz w:val="28"/>
          <w:szCs w:val="28"/>
        </w:rPr>
        <w:t>ул. Ленина, д. 16/1</w:t>
      </w:r>
      <w:r w:rsidRPr="00244BB4" w:rsidR="00924EF5">
        <w:rPr>
          <w:sz w:val="28"/>
          <w:szCs w:val="28"/>
        </w:rPr>
        <w:t>, г.п. Федоровский, Сургутский район</w:t>
      </w:r>
      <w:r w:rsidR="00924EF5">
        <w:rPr>
          <w:sz w:val="28"/>
          <w:szCs w:val="28"/>
        </w:rPr>
        <w:t>.</w:t>
      </w:r>
    </w:p>
    <w:p w:rsidR="00F975BB" w:rsidRPr="00244BB4" w:rsidP="00F975BB">
      <w:pPr>
        <w:ind w:firstLine="567"/>
        <w:jc w:val="both"/>
        <w:rPr>
          <w:sz w:val="28"/>
          <w:szCs w:val="28"/>
        </w:rPr>
      </w:pPr>
      <w:r w:rsidRPr="00244BB4">
        <w:rPr>
          <w:sz w:val="28"/>
          <w:szCs w:val="28"/>
        </w:rPr>
        <w:t>Таким образом, оценивая представленные доказательства, при всесторон</w:t>
      </w:r>
      <w:r w:rsidRPr="00244BB4">
        <w:rPr>
          <w:sz w:val="28"/>
          <w:szCs w:val="28"/>
        </w:rPr>
        <w:t xml:space="preserve">нем, полном и объективном исследовании всех обстоятельств дела в совокупности, суд считает вину должностного лица – </w:t>
      </w:r>
      <w:r>
        <w:rPr>
          <w:sz w:val="28"/>
          <w:szCs w:val="28"/>
        </w:rPr>
        <w:t xml:space="preserve">индивидуального предпринимателя </w:t>
      </w:r>
      <w:r w:rsidR="00924EF5">
        <w:rPr>
          <w:sz w:val="28"/>
          <w:szCs w:val="28"/>
        </w:rPr>
        <w:t>Гейджаева Т.Р.</w:t>
      </w:r>
      <w:r w:rsidRPr="00244BB4" w:rsidR="00924EF5">
        <w:rPr>
          <w:sz w:val="28"/>
          <w:szCs w:val="28"/>
        </w:rPr>
        <w:t xml:space="preserve"> </w:t>
      </w:r>
      <w:r w:rsidR="00924EF5">
        <w:rPr>
          <w:sz w:val="28"/>
          <w:szCs w:val="28"/>
        </w:rPr>
        <w:t>доказанной. Суд его</w:t>
      </w:r>
      <w:r w:rsidRPr="00244BB4">
        <w:rPr>
          <w:sz w:val="28"/>
          <w:szCs w:val="28"/>
        </w:rPr>
        <w:t xml:space="preserve"> действия квалифицирует по ч. 1 ст. 20.35 Кодекса Российской Федерации об </w:t>
      </w:r>
      <w:r w:rsidRPr="00244BB4">
        <w:rPr>
          <w:sz w:val="28"/>
          <w:szCs w:val="28"/>
        </w:rPr>
        <w:t>административных правонарушениях.</w:t>
      </w:r>
    </w:p>
    <w:p w:rsidR="00F975BB" w:rsidRPr="00244BB4" w:rsidP="00F975BB">
      <w:pPr>
        <w:ind w:firstLine="567"/>
        <w:jc w:val="both"/>
        <w:rPr>
          <w:sz w:val="28"/>
          <w:szCs w:val="28"/>
        </w:rPr>
      </w:pPr>
      <w:r w:rsidRPr="00244BB4">
        <w:rPr>
          <w:sz w:val="28"/>
          <w:szCs w:val="28"/>
        </w:rPr>
        <w:t>При назначении размера и вида наказания, суд учитывает характер и степень общественной опасности совершенного правонарушения, личность правонарушителя. Обстоятельств, смягчающих и отягчающих административную ответственност</w:t>
      </w:r>
      <w:r w:rsidRPr="00244BB4">
        <w:rPr>
          <w:sz w:val="28"/>
          <w:szCs w:val="28"/>
        </w:rPr>
        <w:t xml:space="preserve">ь, суд не усматривает. </w:t>
      </w:r>
    </w:p>
    <w:p w:rsidR="00F975BB" w:rsidRPr="00244BB4" w:rsidP="00F975BB">
      <w:pPr>
        <w:ind w:firstLine="567"/>
        <w:jc w:val="both"/>
        <w:rPr>
          <w:sz w:val="28"/>
          <w:szCs w:val="28"/>
        </w:rPr>
      </w:pPr>
      <w:r w:rsidRPr="00244BB4">
        <w:rPr>
          <w:sz w:val="28"/>
          <w:szCs w:val="28"/>
        </w:rPr>
        <w:t xml:space="preserve"> На основании изложенного, руководствуясь ст. 29.9-29.11 КоАП РФ, суд</w:t>
      </w:r>
    </w:p>
    <w:p w:rsidR="00F975BB" w:rsidRPr="00244BB4" w:rsidP="00F975B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75BB" w:rsidRPr="00244BB4" w:rsidP="00F975B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4BB4">
        <w:rPr>
          <w:sz w:val="28"/>
          <w:szCs w:val="28"/>
        </w:rPr>
        <w:t>ПОСТАНОВИЛ</w:t>
      </w:r>
    </w:p>
    <w:p w:rsidR="00F975BB" w:rsidRPr="00244BB4" w:rsidP="00F975BB">
      <w:pPr>
        <w:ind w:firstLine="567"/>
        <w:jc w:val="both"/>
        <w:rPr>
          <w:sz w:val="28"/>
          <w:szCs w:val="28"/>
        </w:rPr>
      </w:pPr>
    </w:p>
    <w:p w:rsidR="00F975BB" w:rsidRPr="00244BB4" w:rsidP="00F975BB">
      <w:pPr>
        <w:ind w:firstLine="567"/>
        <w:jc w:val="both"/>
        <w:rPr>
          <w:sz w:val="28"/>
          <w:szCs w:val="28"/>
        </w:rPr>
      </w:pPr>
      <w:r w:rsidRPr="00244BB4">
        <w:rPr>
          <w:sz w:val="28"/>
          <w:szCs w:val="28"/>
        </w:rPr>
        <w:t xml:space="preserve">Признать должностное лицо – </w:t>
      </w:r>
      <w:r>
        <w:rPr>
          <w:sz w:val="28"/>
          <w:szCs w:val="28"/>
        </w:rPr>
        <w:t xml:space="preserve">индивидуального предпринимателя </w:t>
      </w:r>
      <w:r w:rsidR="00924EF5">
        <w:rPr>
          <w:sz w:val="28"/>
          <w:szCs w:val="28"/>
        </w:rPr>
        <w:t>Гейджаева Тогрула Ровшан оглы виновным</w:t>
      </w:r>
      <w:r w:rsidRPr="00244BB4">
        <w:rPr>
          <w:sz w:val="28"/>
          <w:szCs w:val="28"/>
        </w:rPr>
        <w:t xml:space="preserve"> в совершении административного правонарушения, предусмотренного ч. 1 ст. 20.35 КоАП РФ и назначить наказание в виде наложения административного штрафа в размере 30 000 (тридцати тысяч) рублей.</w:t>
      </w:r>
    </w:p>
    <w:p w:rsidR="00F975BB" w:rsidP="00F975BB">
      <w:pPr>
        <w:ind w:firstLine="567"/>
        <w:jc w:val="both"/>
        <w:rPr>
          <w:sz w:val="28"/>
          <w:szCs w:val="28"/>
        </w:rPr>
      </w:pPr>
      <w:r w:rsidRPr="00244BB4">
        <w:rPr>
          <w:sz w:val="28"/>
          <w:szCs w:val="28"/>
        </w:rPr>
        <w:t xml:space="preserve">Разъяснить </w:t>
      </w:r>
      <w:r w:rsidR="00924EF5">
        <w:rPr>
          <w:sz w:val="28"/>
          <w:szCs w:val="28"/>
        </w:rPr>
        <w:t>Гейджаеву Т.Р.</w:t>
      </w:r>
      <w:r w:rsidRPr="00244BB4">
        <w:rPr>
          <w:sz w:val="28"/>
          <w:szCs w:val="28"/>
        </w:rPr>
        <w:t>, что административный штраф должен б</w:t>
      </w:r>
      <w:r w:rsidRPr="00244BB4">
        <w:rPr>
          <w:sz w:val="28"/>
          <w:szCs w:val="28"/>
        </w:rPr>
        <w:t>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41FDA" w:rsidRPr="00B03F1A" w:rsidP="00741FDA">
      <w:pPr>
        <w:ind w:firstLine="567"/>
        <w:jc w:val="both"/>
        <w:rPr>
          <w:sz w:val="28"/>
          <w:szCs w:val="28"/>
        </w:rPr>
      </w:pPr>
      <w:r w:rsidRPr="00B03F1A">
        <w:rPr>
          <w:sz w:val="28"/>
          <w:szCs w:val="28"/>
        </w:rPr>
        <w:t xml:space="preserve">Реквизиты для перечисления штрафа: </w:t>
      </w:r>
      <w:r w:rsidRPr="00B03F1A">
        <w:rPr>
          <w:sz w:val="28"/>
          <w:szCs w:val="28"/>
          <w:lang w:eastAsia="en-US"/>
        </w:rPr>
        <w:t>счет получ</w:t>
      </w:r>
      <w:r>
        <w:rPr>
          <w:sz w:val="28"/>
          <w:szCs w:val="28"/>
          <w:lang w:eastAsia="en-US"/>
        </w:rPr>
        <w:t xml:space="preserve">ателя 03100643000000018700 в ОКЦ № 8 УГУ Банка России//УФК по </w:t>
      </w:r>
      <w:r w:rsidRPr="00B03F1A">
        <w:rPr>
          <w:sz w:val="28"/>
          <w:szCs w:val="28"/>
          <w:lang w:eastAsia="en-US"/>
        </w:rPr>
        <w:t>Ханты-Манс</w:t>
      </w:r>
      <w:r>
        <w:rPr>
          <w:sz w:val="28"/>
          <w:szCs w:val="28"/>
          <w:lang w:eastAsia="en-US"/>
        </w:rPr>
        <w:t>ийскому автон</w:t>
      </w:r>
      <w:r>
        <w:rPr>
          <w:sz w:val="28"/>
          <w:szCs w:val="28"/>
          <w:lang w:eastAsia="en-US"/>
        </w:rPr>
        <w:t>омному округу-Югре</w:t>
      </w:r>
      <w:r w:rsidRPr="00B03F1A">
        <w:rPr>
          <w:sz w:val="28"/>
          <w:szCs w:val="28"/>
          <w:lang w:eastAsia="en-US"/>
        </w:rPr>
        <w:t xml:space="preserve"> г. Ханты-Мансийск</w:t>
      </w:r>
      <w:r>
        <w:rPr>
          <w:sz w:val="28"/>
          <w:szCs w:val="28"/>
          <w:lang w:eastAsia="en-US"/>
        </w:rPr>
        <w:t>,</w:t>
      </w:r>
      <w:r w:rsidRPr="00B03F1A">
        <w:rPr>
          <w:sz w:val="28"/>
          <w:szCs w:val="28"/>
          <w:lang w:eastAsia="en-US"/>
        </w:rPr>
        <w:t xml:space="preserve"> БИК 007162163, </w:t>
      </w:r>
      <w:r>
        <w:rPr>
          <w:sz w:val="28"/>
          <w:szCs w:val="28"/>
        </w:rPr>
        <w:t>ЕКС</w:t>
      </w:r>
      <w:r w:rsidRPr="00B03F1A">
        <w:rPr>
          <w:sz w:val="28"/>
          <w:szCs w:val="28"/>
        </w:rPr>
        <w:t xml:space="preserve"> </w:t>
      </w:r>
      <w:r w:rsidRPr="00B03F1A">
        <w:rPr>
          <w:sz w:val="28"/>
          <w:szCs w:val="28"/>
          <w:lang w:eastAsia="en-US"/>
        </w:rPr>
        <w:t xml:space="preserve">№ 40102810245370000007, ОКТМО 71826000, ИНН 8601073664, КПП 860101001, КБК </w:t>
      </w:r>
      <w:r w:rsidRPr="00244BB4" w:rsidR="00924EF5">
        <w:rPr>
          <w:sz w:val="28"/>
          <w:szCs w:val="28"/>
          <w:lang w:eastAsia="en-US"/>
        </w:rPr>
        <w:t xml:space="preserve">72011601203019000140, </w:t>
      </w:r>
      <w:r w:rsidRPr="00B03F1A">
        <w:rPr>
          <w:sz w:val="28"/>
          <w:szCs w:val="28"/>
          <w:lang w:eastAsia="en-US"/>
        </w:rPr>
        <w:t>получатель: УФК по Ханты-Мансийскому автономному округу-Югре (Департамент административного обеспечени</w:t>
      </w:r>
      <w:r w:rsidRPr="00B03F1A">
        <w:rPr>
          <w:sz w:val="28"/>
          <w:szCs w:val="28"/>
          <w:lang w:eastAsia="en-US"/>
        </w:rPr>
        <w:t>я Ханты-Манс</w:t>
      </w:r>
      <w:r>
        <w:rPr>
          <w:sz w:val="28"/>
          <w:szCs w:val="28"/>
          <w:lang w:eastAsia="en-US"/>
        </w:rPr>
        <w:t>ийского автономного округа-Югры</w:t>
      </w:r>
      <w:r w:rsidRPr="00B03F1A">
        <w:rPr>
          <w:sz w:val="28"/>
          <w:szCs w:val="28"/>
          <w:lang w:eastAsia="en-US"/>
        </w:rPr>
        <w:t>, л/с 04872</w:t>
      </w:r>
      <w:r w:rsidRPr="00B03F1A">
        <w:rPr>
          <w:sz w:val="28"/>
          <w:szCs w:val="28"/>
          <w:lang w:val="en-US" w:eastAsia="en-US"/>
        </w:rPr>
        <w:t>D</w:t>
      </w:r>
      <w:r w:rsidRPr="00B03F1A">
        <w:rPr>
          <w:sz w:val="28"/>
          <w:szCs w:val="28"/>
          <w:lang w:eastAsia="en-US"/>
        </w:rPr>
        <w:t xml:space="preserve">08080), УИН </w:t>
      </w:r>
      <w:r w:rsidRPr="00E96573" w:rsidR="00E96573">
        <w:rPr>
          <w:sz w:val="28"/>
          <w:szCs w:val="28"/>
          <w:lang w:eastAsia="en-US"/>
        </w:rPr>
        <w:t>0412365400145004502620140</w:t>
      </w:r>
      <w:r w:rsidRPr="00B03F1A">
        <w:rPr>
          <w:sz w:val="28"/>
          <w:szCs w:val="28"/>
          <w:lang w:eastAsia="en-US"/>
        </w:rPr>
        <w:t>.</w:t>
      </w:r>
    </w:p>
    <w:p w:rsidR="00F975BB" w:rsidRPr="00244BB4" w:rsidP="00F975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BB4">
        <w:rPr>
          <w:sz w:val="28"/>
          <w:szCs w:val="28"/>
        </w:rPr>
        <w:t>Постановление может быть обжаловано в Сургутский районный суд ХМАО-Югры путем подачи жалобы через мирового судью судебного участка №3 Сургутского судебного рай</w:t>
      </w:r>
      <w:r>
        <w:rPr>
          <w:sz w:val="28"/>
          <w:szCs w:val="28"/>
        </w:rPr>
        <w:t>она</w:t>
      </w:r>
      <w:r>
        <w:rPr>
          <w:sz w:val="28"/>
          <w:szCs w:val="28"/>
        </w:rPr>
        <w:t xml:space="preserve"> ХМАО-Югры в течение 10 дней</w:t>
      </w:r>
      <w:r w:rsidRPr="00244BB4">
        <w:rPr>
          <w:sz w:val="28"/>
          <w:szCs w:val="28"/>
        </w:rPr>
        <w:t xml:space="preserve"> со дня получения данного постановления.</w:t>
      </w:r>
    </w:p>
    <w:p w:rsidR="00F975BB" w:rsidRPr="00244BB4" w:rsidP="00F975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75BB" w:rsidP="00F975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75BB" w:rsidRPr="00244BB4" w:rsidP="00F975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4BB4">
        <w:rPr>
          <w:sz w:val="28"/>
          <w:szCs w:val="28"/>
        </w:rPr>
        <w:t>Мировой судья</w:t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</w:r>
      <w:r w:rsidRPr="00244BB4">
        <w:rPr>
          <w:sz w:val="28"/>
          <w:szCs w:val="28"/>
        </w:rPr>
        <w:tab/>
        <w:t xml:space="preserve">                         В.А. Гоман</w:t>
      </w:r>
    </w:p>
    <w:p w:rsidR="00F975BB" w:rsidRPr="00244BB4" w:rsidP="00F975BB">
      <w:pPr>
        <w:rPr>
          <w:sz w:val="28"/>
          <w:szCs w:val="28"/>
        </w:rPr>
      </w:pPr>
    </w:p>
    <w:p w:rsidR="00F975BB" w:rsidRPr="00244BB4" w:rsidP="00F975BB">
      <w:pPr>
        <w:rPr>
          <w:sz w:val="28"/>
          <w:szCs w:val="28"/>
        </w:rPr>
      </w:pPr>
    </w:p>
    <w:p w:rsidR="00F975BB" w:rsidRPr="00244BB4" w:rsidP="00F975BB">
      <w:pPr>
        <w:ind w:firstLine="567"/>
        <w:jc w:val="both"/>
        <w:rPr>
          <w:sz w:val="28"/>
          <w:szCs w:val="28"/>
        </w:rPr>
      </w:pPr>
    </w:p>
    <w:p w:rsidR="00F975BB" w:rsidRPr="00244BB4" w:rsidP="00F975BB">
      <w:pPr>
        <w:rPr>
          <w:sz w:val="28"/>
          <w:szCs w:val="28"/>
        </w:rPr>
      </w:pPr>
    </w:p>
    <w:p w:rsidR="00F975BB" w:rsidRPr="00244BB4" w:rsidP="00F975BB">
      <w:pPr>
        <w:rPr>
          <w:sz w:val="28"/>
          <w:szCs w:val="28"/>
        </w:rPr>
      </w:pPr>
    </w:p>
    <w:p w:rsidR="00F975BB" w:rsidRPr="00244BB4" w:rsidP="00F975BB">
      <w:pPr>
        <w:rPr>
          <w:sz w:val="28"/>
          <w:szCs w:val="28"/>
        </w:rPr>
      </w:pPr>
    </w:p>
    <w:p w:rsidR="00F975BB" w:rsidRPr="00244BB4" w:rsidP="00F975BB">
      <w:pPr>
        <w:rPr>
          <w:sz w:val="28"/>
          <w:szCs w:val="28"/>
        </w:rPr>
      </w:pPr>
    </w:p>
    <w:p w:rsidR="00A1709D"/>
    <w:sectPr w:rsidSect="002A49EB">
      <w:headerReference w:type="default" r:id="rId6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91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57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BB"/>
    <w:rsid w:val="00196EA4"/>
    <w:rsid w:val="00244BB4"/>
    <w:rsid w:val="00257914"/>
    <w:rsid w:val="00530942"/>
    <w:rsid w:val="00741FDA"/>
    <w:rsid w:val="00924EF5"/>
    <w:rsid w:val="00995013"/>
    <w:rsid w:val="009F5DAB"/>
    <w:rsid w:val="00A1709D"/>
    <w:rsid w:val="00B03F1A"/>
    <w:rsid w:val="00B44CEB"/>
    <w:rsid w:val="00BD250E"/>
    <w:rsid w:val="00D2332B"/>
    <w:rsid w:val="00E04384"/>
    <w:rsid w:val="00E0796A"/>
    <w:rsid w:val="00E96573"/>
    <w:rsid w:val="00EC1242"/>
    <w:rsid w:val="00F97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0CA0C7-C43E-4BF3-9ADB-7B66EBAC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975BB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75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975B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7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semiHidden/>
    <w:unhideWhenUsed/>
    <w:rsid w:val="00F975B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975BB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196EA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6E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